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C005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Vyjádření a informace z Krajské hygienické stanice.</w:t>
      </w:r>
    </w:p>
    <w:p w14:paraId="2E854AD2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9141198" w14:textId="1DF7AAC3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Dobrý den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paní ředitelko,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14:paraId="6200518F" w14:textId="55343928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dne 26.1.2021 byl nahlášen ve Vaší MŠ výskyt COVID-19 pozitivní osoby. Na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základě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probíhajícího epidemiologického šetření bylo zjištěno, že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dne 22.1. 2021 byly v kontaktu vyhodnocené děti třídy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Veverky Vaší MŠ s COVID-19 pozitivní osobou. Epidemiologickým šetřením jsou shledány důvody pro karanténní opatření do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odvolání u Vámi sdělených kontaktů v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MŠ. Doba karanténních opatření se může měnit dle nadcházejících epidemiologických okolností.</w:t>
      </w:r>
    </w:p>
    <w:p w14:paraId="2D1559F3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AC05E25" w14:textId="676FF8EA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Karanténní opatření stanovené mimořádným opatřením MZ ČR aktuálně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zahrnují: domácí karanténu minimálně po dobu 10 dnů a vyšetření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výtěr z krku a z nosu (RT-PCR test na přítomnost viru SARS-CoV-2) v rozmezí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5. až 7. dne od posledního kontaktu s pozitivně testovanou osobou,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nejpozději však do 10. dne.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Pokud bude osoba v karanténě bez klinických obtíží a výsledek z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odběru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bude negativní,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karanténa končí po uplynutí min. 10 dnů od posledního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kontaktu s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pozitivně testovanou osobou).</w:t>
      </w:r>
    </w:p>
    <w:p w14:paraId="196C9EF5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3581AD8" w14:textId="5F6590B4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případě, že se nepodaří provést RT-PCR test v průběhu 10 dnů </w:t>
      </w:r>
      <w:r w:rsidR="00477160"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od posledního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kontaktu s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p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ozitivně testovanou osobou z důvodů hodných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zvláštního zřetele (jedná se o výjimečnou situaci, kdy provedení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testu brání překážka, např. v podobě nedostatečné kapacity laboratoří apod.)</w:t>
      </w:r>
      <w:r w:rsidR="0047716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="00477160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karanténní opatření asymptomatických osob (tj. bez příznaků) ukončí bez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provedení testu za 14 dnů od posledního kontaktu s pozitivně testovanou osobou.</w:t>
      </w:r>
    </w:p>
    <w:p w14:paraId="3395FA9D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E18F7E8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Mimořádné opatření nepřipouští možnost volby a individuálního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rozhodování u koho test provést a u koho nikoli.</w:t>
      </w:r>
    </w:p>
    <w:p w14:paraId="603F810A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Viz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14:paraId="1261C00F" w14:textId="2FEC7FD8" w:rsidR="00D4270B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hyperlink r:id="rId4" w:history="1">
        <w:r w:rsidRPr="00EF5B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cs-CZ"/>
          </w:rPr>
          <w:t>https://koronavirus.mzcr.cz/category/mimoradna-opatreni/</w:t>
        </w:r>
      </w:hyperlink>
    </w:p>
    <w:p w14:paraId="55DEAF1C" w14:textId="77777777" w:rsidR="00477160" w:rsidRPr="00D4270B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097DD66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Seznam odběrových míst včetně pravidel pro návštěvu odběrového místa naleznete zde:</w:t>
      </w:r>
    </w:p>
    <w:p w14:paraId="0A38181F" w14:textId="30816F4E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hyperlink r:id="rId5" w:tgtFrame="_blank" w:history="1">
        <w:r w:rsidRPr="00D42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https://koronavirus.mzcr.cz/seznam-odberovych-center/</w:t>
        </w:r>
      </w:hyperlink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14:paraId="22D3AFCB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Při karanténě je nutné zůstat v domácí izolaci. Rady a doporučení pro domácí karanténu/izolaci viz:</w:t>
      </w:r>
    </w:p>
    <w:p w14:paraId="3A37AB49" w14:textId="0BBE3F12" w:rsidR="00D4270B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hyperlink r:id="rId6" w:history="1">
        <w:r w:rsidRPr="00EF5B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cs-CZ"/>
          </w:rPr>
          <w:t>http://www.hygpraha.cz/dokumenty/rady-a-doporuceni-pro-domaci-karantenu-izolaci-5215_5215_519_1.html</w:t>
        </w:r>
      </w:hyperlink>
    </w:p>
    <w:p w14:paraId="20EC0D30" w14:textId="77777777" w:rsidR="00477160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501EE9" w14:textId="77777777" w:rsidR="00477160" w:rsidRPr="00D4270B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2269BC" w14:textId="391A847D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Pokud by se objevily klinické příznaky (suchý kašel, teplota,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zažívací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obtíže, ztráta chuti a</w:t>
      </w:r>
      <w:r w:rsidR="00477160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čichu...), je nutno telefonicky kontaktovat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ošetřujícího lékaře a konzultovat s ním svůj zdravotní stav. Pokud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by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se objevily závažné klinické příznaky (vysoké horečky, dušnost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apod.),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je nutné kontaktovat v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případě nedostupnosti lékaře např.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pohotovostní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službu nebo linku 155 a předat informaci 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probíhající karanténě.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14:paraId="7486D07E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5BA7AFD" w14:textId="77777777" w:rsidR="00477160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Žádanku na vyšetření osobám v karanténě vystaví pediatr/praktický lékař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elektronicky (kontaktujte svého lékaře telefonicky), na odběrovém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místě postačí mít u sebe kartu pojištěnce. Odběr je jen jeden a je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bezplatný. </w:t>
      </w:r>
    </w:p>
    <w:p w14:paraId="627AA9FD" w14:textId="1C8642B9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Doporučení vztahující se k výsledkům testů viz:</w:t>
      </w:r>
    </w:p>
    <w:p w14:paraId="2657A932" w14:textId="3BCC37F4" w:rsidR="00477160" w:rsidRDefault="00477160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hyperlink r:id="rId7" w:history="1">
        <w:r w:rsidRPr="00EF5B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cs-CZ"/>
          </w:rPr>
          <w:t>https://koronavirus.mzcr.cz/materialy-ke-stazeni/</w:t>
        </w:r>
      </w:hyperlink>
    </w:p>
    <w:p w14:paraId="534B1861" w14:textId="248B63FC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A78E703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Karanténa se týká pouze osoby, která byla v úzkém kontaktu s pozitivní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osobou, netýká se rodinných příslušníků. Ty považujeme za kontakty kontaktů a pouze v případě pozitivního nálezu u aktuálního kontaktu by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byla činěna další opatření u nich.</w:t>
      </w:r>
    </w:p>
    <w:p w14:paraId="4A668A23" w14:textId="5A7DABCC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Z důvodu včasného zabránění dalšího šíření infekce COVID-19 ve společnosti Vás žádám o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předání tohoto sdělení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osobám, které jste uvedl</w:t>
      </w:r>
      <w:r w:rsidR="00843F1F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jako rizikový kontakt.</w:t>
      </w:r>
    </w:p>
    <w:p w14:paraId="37C5676F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AC40AE5" w14:textId="7EA70AF6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Prostory školy je potřeba důkladně dezinfikovat dezinfekčními prostředky s virucidním účinkem.</w:t>
      </w:r>
    </w:p>
    <w:p w14:paraId="695C8C88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A019761" w14:textId="1E881F5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Rodiče mají možnost uplatnit ošetřovné přes on-line formulář MPSV.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ošetřovné: </w:t>
      </w:r>
      <w:hyperlink r:id="rId8" w:tgtFrame="_blank" w:history="1">
        <w:r w:rsidRPr="00D42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https://www.mpsv.cz/web/cz/osetrovne</w:t>
        </w:r>
      </w:hyperlink>
    </w:p>
    <w:p w14:paraId="6961F839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9D27AB1" w14:textId="0A047DFD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S pozdravem</w:t>
      </w:r>
    </w:p>
    <w:p w14:paraId="15CA8D96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B196C89" w14:textId="2127FABB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--Bc. Petra Kuxová. DiS</w:t>
      </w:r>
    </w:p>
    <w:p w14:paraId="72567D35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Krajská hygienická stanice Jihomoravského kraje se sídlem v Brně</w:t>
      </w:r>
    </w:p>
    <w:p w14:paraId="72B8FA89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Vedoucí oddělení hygieny dětí a mladistvých</w:t>
      </w:r>
    </w:p>
    <w:p w14:paraId="17CB9324" w14:textId="77777777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ÚP Blansko a Vyškov</w:t>
      </w:r>
    </w:p>
    <w:p w14:paraId="7C778A8E" w14:textId="4C2D7D04" w:rsidR="00D4270B" w:rsidRPr="00D4270B" w:rsidRDefault="00D4270B" w:rsidP="00D4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tel: 545 113 047, +420 778 706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D4270B">
        <w:rPr>
          <w:rFonts w:ascii="Times New Roman" w:eastAsia="Times New Roman" w:hAnsi="Times New Roman" w:cs="Times New Roman"/>
          <w:sz w:val="24"/>
          <w:szCs w:val="24"/>
          <w:lang w:val="cs-CZ"/>
        </w:rPr>
        <w:t>499</w:t>
      </w:r>
    </w:p>
    <w:p w14:paraId="319B136E" w14:textId="0821D40E" w:rsidR="00B50E55" w:rsidRPr="00D4270B" w:rsidRDefault="00B50E55" w:rsidP="00D4270B">
      <w:pPr>
        <w:spacing w:after="0" w:line="240" w:lineRule="auto"/>
        <w:jc w:val="both"/>
        <w:rPr>
          <w:lang w:val="cs-CZ"/>
        </w:rPr>
      </w:pPr>
    </w:p>
    <w:p w14:paraId="14D0C926" w14:textId="77777777" w:rsidR="00D4270B" w:rsidRPr="00D4270B" w:rsidRDefault="00D4270B" w:rsidP="00D4270B">
      <w:pPr>
        <w:spacing w:after="0" w:line="240" w:lineRule="auto"/>
        <w:jc w:val="both"/>
        <w:rPr>
          <w:lang w:val="cs-CZ"/>
        </w:rPr>
      </w:pPr>
    </w:p>
    <w:sectPr w:rsidR="00D4270B" w:rsidRPr="00D4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0B"/>
    <w:rsid w:val="002A63BD"/>
    <w:rsid w:val="00477160"/>
    <w:rsid w:val="00843F1F"/>
    <w:rsid w:val="00B50E55"/>
    <w:rsid w:val="00C06B65"/>
    <w:rsid w:val="00D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AFB"/>
  <w15:chartTrackingRefBased/>
  <w15:docId w15:val="{AC1AECFC-B214-450B-9A52-1213FD9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osetrov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onavirus.mzcr.cz/materialy-ke-staz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gpraha.cz/dokumenty/rady-a-doporuceni-pro-domaci-karantenu-izolaci-5215_5215_519_1.html" TargetMode="External"/><Relationship Id="rId5" Type="http://schemas.openxmlformats.org/officeDocument/2006/relationships/hyperlink" Target="https://koronavirus.mzcr.cz/seznam-odberovych-cen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category/mimoradna-opatre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Stanislav Munster</cp:lastModifiedBy>
  <cp:revision>3</cp:revision>
  <dcterms:created xsi:type="dcterms:W3CDTF">2021-01-27T10:03:00Z</dcterms:created>
  <dcterms:modified xsi:type="dcterms:W3CDTF">2021-01-27T10:13:00Z</dcterms:modified>
</cp:coreProperties>
</file>